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2509CF" w:rsidP="00D31D50">
      <w:pPr>
        <w:spacing w:line="220" w:lineRule="atLeast"/>
        <w:rPr>
          <w:rFonts w:hint="eastAsia"/>
          <w:color w:val="3A3A3A"/>
          <w:sz w:val="36"/>
          <w:szCs w:val="36"/>
        </w:rPr>
      </w:pPr>
      <w:r>
        <w:rPr>
          <w:rFonts w:hint="eastAsia"/>
          <w:color w:val="3A3A3A"/>
          <w:sz w:val="36"/>
          <w:szCs w:val="36"/>
        </w:rPr>
        <w:t>2018</w:t>
      </w:r>
      <w:r>
        <w:rPr>
          <w:rFonts w:hint="eastAsia"/>
          <w:color w:val="3A3A3A"/>
          <w:sz w:val="36"/>
          <w:szCs w:val="36"/>
        </w:rPr>
        <w:t>年度国家社会科学基金艺术学项目申报公告</w:t>
      </w:r>
    </w:p>
    <w:p w:rsidR="002509CF" w:rsidRDefault="002509CF" w:rsidP="002509CF">
      <w:pPr>
        <w:pStyle w:val="a3"/>
        <w:spacing w:line="432" w:lineRule="auto"/>
        <w:ind w:firstLine="480"/>
        <w:rPr>
          <w:color w:val="3A3A3A"/>
          <w:sz w:val="21"/>
          <w:szCs w:val="21"/>
        </w:rPr>
      </w:pPr>
      <w:r>
        <w:rPr>
          <w:rFonts w:hint="eastAsia"/>
          <w:color w:val="3A3A3A"/>
          <w:sz w:val="21"/>
          <w:szCs w:val="21"/>
        </w:rPr>
        <w:t>经文化部和全国艺术科学规划领导小组批准，《2018年度国家社会科学基金艺术学项目课题指南》（以下简称《课题指南》）现予发布，全国艺术科学规划领导小组办公室开始受理2018年度国家社会科学基金艺术学项目申报。现将申报工作有关事项公告如下：</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一、申报2018年度国家社会科学基金艺术学项目的指导思想是：高举中国特色社会主义伟大旗帜，全面贯彻党的十九大精神，以马克思列宁主义、毛泽东思想、邓小平理论、“三个代表”重要思想、科学发展观、习近平新时代中国特色社会主义思想为指导，坚持以重大现实问题为主攻方向，坚持基础研究和应用研究并重，发挥国家社会科学基金示范引导作用，加快构建中国特色艺术学体系，推动文化艺术研究为党和国家工作大局服务，为繁荣发展哲学社会科学服务。</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二、申报国家社会科学基金艺术学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除重要的基础研究外，鼓励以高水平的论文和研究报告作为最终研究成果。对边远贫困地区和少数民族地区特别是西部地区艺术研究给予一定倾斜。</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书面推荐。青年项目申请人和课题组成员的年龄均不超过35周岁（1983年3月15日后出生）。</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国家社会科学基金艺术学重点项目的申请者，须是完成过省、部级以上同专业研究课题的负责人（需在申报材料中提供完成过的省、部级以上同专业研究课题的证明材料）；</w:t>
      </w:r>
      <w:r>
        <w:rPr>
          <w:rFonts w:hint="eastAsia"/>
          <w:color w:val="3A3A3A"/>
          <w:sz w:val="21"/>
          <w:szCs w:val="21"/>
        </w:rPr>
        <w:lastRenderedPageBreak/>
        <w:t>一般项目的申请者，须在与申报项目相关研究领域的重要期刊发表相关研究论文至少3篇或有主持完成的相关研究专著（须在申报材料中注明出版或发表的题目、时间及期刊或出版社名称等主要信息）。</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文化部机关工作人员不能申请或者参与申请国家社会科学基金艺术学项目。</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四、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五、《课题指南》条目分范围性条目和具体题目两类。范围性条目只规定研究范围和方向，申请人要据此自行设计具体题目，没有明确的研究对象和问题指向的申请不予受理和立项；依据具体题目申报的课题，应选择不同的研究角度、方法和侧重点，题目的文字表述可做适当修改。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一般不加副标题。跨学科研究课题要以“靠近优先”原则，选择一个主要的学科进行申报。</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为进一步突出重点，针对我国艺术学各学科理论体系建设中的薄弱环节、我国文化建设中亟待研究回答的重大理论与实践问题，《课题指南》确定了若干优先研究方向（以*标注），优先研究方向的申报课题一经获准立项，可根据研究工作的实际需求，适度放宽资助额度。</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六、本年度国家社会科学基金艺术学项目设置重点项目、一般项目、青年项目、西部项目（注：西部项目不专门申报，从西部地区研究人员申报的项目中评审产生）。</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lastRenderedPageBreak/>
        <w:t>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国家社会科学基金艺术学项目的完成时限，自批准立项之日起计算，基础理论研究一般为3至5年，应用对策研究一般为2至3年。</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七、为确保申请人有足够的时间和精力从事课题研究，2018年度国家社会科学基金艺术学项目申请做如下限定：（1）课题负责人同年度只能申报一个国家社会科学基金艺术学项目，且不能作为课题组成员参与其他国家社会科学基金艺术学项目的申请；课题组成员同年度最多参与两个国家社会科学基金艺术学项目申请。（2）在研的国家社会科学基金项目、国家自然科学基金项目、教育部人文社会科学研究项目、文化部文化艺术研究项目及其他国家级科研项目的负责人不能申请新的国家社会科学基金艺术学项目（结项证书标注日期在2018年3月15日之前的可以申请）。（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教育部人文社会科学研究项目的负责人同年度不能申请国家社会科学基金艺术学项目。（5）凡在内容上与在研或已结项的各级各类项目有较大关联的申请课题，须在申请时注明所申请项目与已承担项目的联系和区别，否则视为重复申请；不得以内容基本相同或相近的同一成果申请多家基金项目结项。（6）凡以博士学位论文或博士后出站报告为基础申报国家社会科学基金艺术学项目，须在申请时注明所申请项目与学位论文（出站报告）的联系和区别，申请鉴定结项时提交学位论文（出站报告）原件。（7）不得以已出版的内容基本相同的研究成果申请国家社会科学基金艺术学项目。（8）凡以国家社会科学基金艺术学项目名义发表阶段性成果或最终成果，不得同时标注多家基金项目资助字样。</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八、2018年度国家社会科学基金艺术学项目实行网上申报。请申请人登录全国艺术科学规划项目申报管理系统（系统路径为：文化部网站主页→在线办事→办事大厅→全国艺术科学规划项目申报管理系统），按照有关说明注册账号并提交申报材料。</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lastRenderedPageBreak/>
        <w:t>申请人要如实填写申报材料，保证申报内容的真实性且不涉及知识产权争议。凡发现弄虚作假等违规申报者，经查实后，取消3年内申报资格，如获立项即作撤销处理并通报批评。凡在国家社会科学基金艺术学项目申报和评审中发现违规违纪行为的，除按规定进行处理外，均将列入不良科研信用记录。</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九、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十、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十一、2018年度国家社会科学基金艺术学项目实行3级申报制度。各单位科研管理部门作为初级管理单位，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全国艺术科学规划领导小组办公室委托中国艺术科技研究所承担在京单位的课题申报及各地申报材料的受理工作。全国艺术科学规划领导小组办公室不直接受理申报。</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lastRenderedPageBreak/>
        <w:t>十二、课题申报相关文件材料，包括《2018年度国家社会科学基金艺术学项目课题指南》《国家社会科学基金项目资金管理办法》《全国艺术科学规划项目管理办法》《全国艺术科学规划历年立项课题汇编》等，可在文化部网站或申报系统主页上查询、下载。</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十三、申请人及所在单位网上申报和提交时间截至2018年3月15日，逾期系统关闭不予受理。申报单位完成本级资格审查及项目提交后，要同时将系统生成的本单位项目汇总表打印盖章后报送至中级管理单位（在京单位直接报送至中国艺术科技研究所）；中级管理单位网上受理和提交时间截至2018年3月25日，中级管理单位完成本级资格审查及项目提交后，要同时将系统生成的本地区项目汇总表打印盖章后报送至中国艺术科技研究所。</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邮寄地址：北京市东城区雍和宫大街戏楼胡同1号中国艺术科技研究所基础研究部，邮政编码：100007</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联系人：杨俊</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电 话：010-87930724</w:t>
      </w:r>
    </w:p>
    <w:p w:rsidR="002509CF" w:rsidRDefault="002509CF" w:rsidP="002509CF">
      <w:pPr>
        <w:pStyle w:val="a3"/>
        <w:spacing w:line="432" w:lineRule="auto"/>
        <w:ind w:firstLine="480"/>
        <w:rPr>
          <w:rFonts w:hint="eastAsia"/>
          <w:color w:val="3A3A3A"/>
          <w:sz w:val="21"/>
          <w:szCs w:val="21"/>
        </w:rPr>
      </w:pPr>
      <w:r>
        <w:rPr>
          <w:rFonts w:hint="eastAsia"/>
          <w:color w:val="3A3A3A"/>
          <w:sz w:val="21"/>
          <w:szCs w:val="21"/>
        </w:rPr>
        <w:t>特此公告。</w:t>
      </w:r>
    </w:p>
    <w:p w:rsidR="002509CF" w:rsidRDefault="002509CF" w:rsidP="00D31D50">
      <w:pPr>
        <w:spacing w:line="220" w:lineRule="atLeast"/>
      </w:pPr>
    </w:p>
    <w:sectPr w:rsidR="002509C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509CF"/>
    <w:rsid w:val="00323B43"/>
    <w:rsid w:val="003D37D8"/>
    <w:rsid w:val="00426133"/>
    <w:rsid w:val="004358AB"/>
    <w:rsid w:val="008B7726"/>
    <w:rsid w:val="008D041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9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4282600">
      <w:bodyDiv w:val="1"/>
      <w:marLeft w:val="0"/>
      <w:marRight w:val="0"/>
      <w:marTop w:val="0"/>
      <w:marBottom w:val="0"/>
      <w:divBdr>
        <w:top w:val="none" w:sz="0" w:space="0" w:color="auto"/>
        <w:left w:val="none" w:sz="0" w:space="0" w:color="auto"/>
        <w:bottom w:val="none" w:sz="0" w:space="0" w:color="auto"/>
        <w:right w:val="none" w:sz="0" w:space="0" w:color="auto"/>
      </w:divBdr>
      <w:divsChild>
        <w:div w:id="398752270">
          <w:marLeft w:val="0"/>
          <w:marRight w:val="0"/>
          <w:marTop w:val="0"/>
          <w:marBottom w:val="0"/>
          <w:divBdr>
            <w:top w:val="none" w:sz="0" w:space="0" w:color="auto"/>
            <w:left w:val="none" w:sz="0" w:space="0" w:color="auto"/>
            <w:bottom w:val="none" w:sz="0" w:space="0" w:color="auto"/>
            <w:right w:val="none" w:sz="0" w:space="0" w:color="auto"/>
          </w:divBdr>
          <w:divsChild>
            <w:div w:id="769736799">
              <w:marLeft w:val="0"/>
              <w:marRight w:val="0"/>
              <w:marTop w:val="0"/>
              <w:marBottom w:val="0"/>
              <w:divBdr>
                <w:top w:val="none" w:sz="0" w:space="0" w:color="auto"/>
                <w:left w:val="none" w:sz="0" w:space="0" w:color="auto"/>
                <w:bottom w:val="none" w:sz="0" w:space="0" w:color="auto"/>
                <w:right w:val="none" w:sz="0" w:space="0" w:color="auto"/>
              </w:divBdr>
              <w:divsChild>
                <w:div w:id="3663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2018-01-26T08:01:00Z</dcterms:modified>
</cp:coreProperties>
</file>