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A0E" w:rsidRDefault="00E15A0E" w:rsidP="00E15A0E">
      <w:pPr>
        <w:widowControl/>
        <w:shd w:val="clear" w:color="auto" w:fill="FFFFFF"/>
        <w:spacing w:before="100" w:beforeAutospacing="1" w:after="100" w:afterAutospacing="1"/>
        <w:ind w:left="0" w:firstLineChars="0" w:firstLine="0"/>
        <w:jc w:val="left"/>
        <w:outlineLvl w:val="0"/>
        <w:rPr>
          <w:rFonts w:ascii="Arial" w:eastAsia="宋体" w:hAnsi="Arial" w:cs="Arial" w:hint="eastAsia"/>
          <w:b/>
          <w:bCs/>
          <w:color w:val="333333"/>
          <w:kern w:val="36"/>
          <w:sz w:val="36"/>
          <w:szCs w:val="36"/>
        </w:rPr>
      </w:pPr>
      <w:r w:rsidRPr="00E15A0E">
        <w:rPr>
          <w:rFonts w:ascii="Arial" w:eastAsia="宋体" w:hAnsi="Arial" w:cs="Arial"/>
          <w:b/>
          <w:bCs/>
          <w:color w:val="333333"/>
          <w:kern w:val="36"/>
          <w:sz w:val="36"/>
          <w:szCs w:val="36"/>
        </w:rPr>
        <w:t>关于实行以增加知识价值为导向分配政策的若干意见</w:t>
      </w:r>
    </w:p>
    <w:p w:rsidR="00E15A0E" w:rsidRPr="00E15A0E" w:rsidRDefault="00E15A0E" w:rsidP="00E15A0E">
      <w:pPr>
        <w:widowControl/>
        <w:shd w:val="clear" w:color="auto" w:fill="FFFFFF"/>
        <w:spacing w:line="402" w:lineRule="atLeast"/>
        <w:ind w:left="231" w:firstLineChars="0" w:hanging="231"/>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为加快实施创新驱动发展战略，激发科研人员创新创业积极性，在全社会营造尊重劳动、尊重知识、尊重人才、尊重创造的氛围，现就实行以增加知识价值为导向的分配政策提出以下意见。</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一、总体要求</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（一）基本思路</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全面贯彻党的十八大和十八届三中、四中、五中全会以及全国科技创新大会精神，深入学习贯彻习近平总书记系列重要讲话精神，加快实施创新驱动发展战略，实行以增加知识价值为导向的分配政策，充分发挥收入分配政策的激励导向作用，激发广大科研人员的积极性、主动性和创造性，鼓励多出成果、快出成果、出好成果，推动科技成果加快向现实生产力转化。统筹自然科学、哲学社会科学等不同科学门类，统筹基础研究、应用研究、技术开发、成果转化</w:t>
      </w:r>
      <w:proofErr w:type="gramStart"/>
      <w:r w:rsidRPr="00E15A0E">
        <w:rPr>
          <w:rFonts w:ascii="Arial" w:eastAsia="宋体" w:hAnsi="Arial" w:cs="Arial"/>
          <w:color w:val="333333"/>
          <w:kern w:val="0"/>
          <w:sz w:val="23"/>
          <w:szCs w:val="23"/>
        </w:rPr>
        <w:t>全创新</w:t>
      </w:r>
      <w:proofErr w:type="gramEnd"/>
      <w:r w:rsidRPr="00E15A0E">
        <w:rPr>
          <w:rFonts w:ascii="Arial" w:eastAsia="宋体" w:hAnsi="Arial" w:cs="Arial"/>
          <w:color w:val="333333"/>
          <w:kern w:val="0"/>
          <w:sz w:val="23"/>
          <w:szCs w:val="23"/>
        </w:rPr>
        <w:t>链条，加强系统设计、分类管理。充分发挥市场机制作用，通过稳定提高基本工资、加大绩效工资分配激励力度、落实科技成果转化奖励等激励措施，使科研人员收入与岗位职责、工作业绩、实际贡献紧密联系，在全社会形成知识创造价值、价值创造者得到合理回报的良性循环，构建体现增加知识价值的收入分配机制。</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（二）主要原则</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w:t>
      </w:r>
      <w:r w:rsidRPr="00E15A0E">
        <w:rPr>
          <w:rFonts w:ascii="Arial" w:eastAsia="宋体" w:hAnsi="Arial" w:cs="Arial"/>
          <w:color w:val="333333"/>
          <w:kern w:val="0"/>
          <w:sz w:val="23"/>
          <w:szCs w:val="23"/>
        </w:rPr>
        <w:t>坚持价值导向。针对我国科研人员实际贡献与收入分配不完全匹配、股权激励等对创新具有长期激励作用的政策缺位、内部分配激励机制不健全等问题，明确分配导向，完善分配机制，使科研人员收入与其创造的科学价值、经济价值、社会价值紧密联系。</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w:t>
      </w:r>
      <w:r w:rsidRPr="00E15A0E">
        <w:rPr>
          <w:rFonts w:ascii="Arial" w:eastAsia="宋体" w:hAnsi="Arial" w:cs="Arial"/>
          <w:color w:val="333333"/>
          <w:kern w:val="0"/>
          <w:sz w:val="23"/>
          <w:szCs w:val="23"/>
        </w:rPr>
        <w:t>实行分类施策。根据不同创新主体、不同创新领域和不同创新环节的智力劳动特点，实行有针对性的分配政策，统筹宏观调控和定向施策，探索知识价值实现的有效方式。</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w:t>
      </w:r>
      <w:r w:rsidRPr="00E15A0E">
        <w:rPr>
          <w:rFonts w:ascii="Arial" w:eastAsia="宋体" w:hAnsi="Arial" w:cs="Arial"/>
          <w:color w:val="333333"/>
          <w:kern w:val="0"/>
          <w:sz w:val="23"/>
          <w:szCs w:val="23"/>
        </w:rPr>
        <w:t>激励约束并重。把人作为政策激励的出发点和落脚点，强化产权等长期激励，健全中长期考核评价机制，突出业绩贡献。合理调控不同地区、同一地区不同类型单位收入水平差距。</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w:t>
      </w:r>
      <w:r w:rsidRPr="00E15A0E">
        <w:rPr>
          <w:rFonts w:ascii="Arial" w:eastAsia="宋体" w:hAnsi="Arial" w:cs="Arial"/>
          <w:color w:val="333333"/>
          <w:kern w:val="0"/>
          <w:sz w:val="23"/>
          <w:szCs w:val="23"/>
        </w:rPr>
        <w:t>精神物质激励结合。采用多种激励方式，在加大物质收入激励的同时，注重发挥精神激励的作用，大力表彰创新业绩突出的科研人员，营造鼓励探索、激励创新的社会氛围。</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二、推动形成体现增加知识价值的收入分配机制</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（一）逐步提高科研人员收入水平。在保障基本工资水平正常增长的基础上，逐步提高体现科研人员履行岗位职责、承担政府和社会委托任务等的基础性绩效工资水</w:t>
      </w:r>
      <w:r w:rsidRPr="00E15A0E">
        <w:rPr>
          <w:rFonts w:ascii="Arial" w:eastAsia="宋体" w:hAnsi="Arial" w:cs="Arial"/>
          <w:color w:val="333333"/>
          <w:kern w:val="0"/>
          <w:sz w:val="23"/>
          <w:szCs w:val="23"/>
        </w:rPr>
        <w:lastRenderedPageBreak/>
        <w:t>平，并建立绩效工资稳定增长机制。加大对</w:t>
      </w:r>
      <w:proofErr w:type="gramStart"/>
      <w:r w:rsidRPr="00E15A0E">
        <w:rPr>
          <w:rFonts w:ascii="Arial" w:eastAsia="宋体" w:hAnsi="Arial" w:cs="Arial"/>
          <w:color w:val="333333"/>
          <w:kern w:val="0"/>
          <w:sz w:val="23"/>
          <w:szCs w:val="23"/>
        </w:rPr>
        <w:t>作出</w:t>
      </w:r>
      <w:proofErr w:type="gramEnd"/>
      <w:r w:rsidRPr="00E15A0E">
        <w:rPr>
          <w:rFonts w:ascii="Arial" w:eastAsia="宋体" w:hAnsi="Arial" w:cs="Arial"/>
          <w:color w:val="333333"/>
          <w:kern w:val="0"/>
          <w:sz w:val="23"/>
          <w:szCs w:val="23"/>
        </w:rPr>
        <w:t>突出贡献科研人员和创新团队的奖励力度，提高科研人员科技成果转化收益分享比例。强化绩效评价与考核，使收入分配与考核评价结果挂钩。</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二）发挥财政科研项目资金的激励引导作用。对不同功能和资金来源的科研项目实行分类管理，在绩效评价基础上，加大对科研人员的绩效激励力度。完善科研项目资金和成果管理制度，对目标明确的应用型科研项目逐步实行合同制管理。对社会科学研究机构和智库，推行政府购买服务制度。</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三）鼓励科研人员通过科技成果转化获得合理收入。积极探索通过市场配置资源加快科技成果转化、实现知识价值的有效方式。财政资助科研项目所产生的科技成果在实施转化时，应明确项目承担单位和完成人之间的收益分配比例。对于接受企业、其他社会组织委托的横向委托项目，允许项目承担单位和科研人员通过合同约定知识产权使用权和转化收益，探索赋予科研人员科技成果所有权或长期使用权。逐步提高稿费和版税等付酬标准，增加科研人员的成果性收入。</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三、扩大科研机构、高校收入分配自主权</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一）引导科研机构、高校实行体现自身特点的分配办法。赋予科研机构、高校更大的收入分配自主权，科研机构、高校要履行法人责任，按照职能定位和发展方向，制定以实际贡献为评价标准的科技创新人才收入分配激励办法，突出业绩导向，建立与岗位职责目标相统一的收入分配激励机制，合理调节教学人员、科研人员、实验设计与开发人员、辅助人员和专门从事科技成果转化人员等的收入分配关系。对从事基础性研究、农业和社会公益研究等研发周期较长的人员，收入分配实行分类调节，通过优化工资结构，稳步提高基本工资收入，加大对重大科技创新成果的绩效奖励力度，建立健全后续科技成果转化收益反馈机制，使科研人员能够潜心研究。对从事应用研究和技术开发的人员，主要通过市场机制和科技成果转化业绩实现激励和奖励。对从事哲学社会科学研究的人员，以理论创新、决策咨询支撑和社会影响作为评价基本依据，形成合理的智力劳动补偿激励机制。完善相关管理制度，加大对科研辅助人员的激励力度。科学设置考核周期，合理确定评价时限，避免短期频繁考核，形成长期激励导向。</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二）完善适应高校教学岗位特点的内部激励机制。把教学业绩和成果作为教师职称晋升、收入分配的重要依据。对专职从事教学的人员，适当提高基础性绩效工资在绩效工资中的比重，加大对教学型名师的岗位激励力度。对高校教师开展的教学理论研究、教学方法探索、优质教学资源开发、教学手段创新等，在绩效工资分配中给予倾斜。</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（三）落实科研机构、高校在岗位设置、人员聘用、绩效工资分配、项目经费管理等方面自主权。对科研人员实行岗位管理，用人单位根据国家有关规定，结合实际</w:t>
      </w:r>
      <w:r w:rsidRPr="00E15A0E">
        <w:rPr>
          <w:rFonts w:ascii="Arial" w:eastAsia="宋体" w:hAnsi="Arial" w:cs="Arial"/>
          <w:color w:val="333333"/>
          <w:kern w:val="0"/>
          <w:sz w:val="23"/>
          <w:szCs w:val="23"/>
        </w:rPr>
        <w:lastRenderedPageBreak/>
        <w:t>需要，合理确定岗位等级的结构比例，建立各级专业技术岗位动态调整机制。健全绩效工资管理，科研机构、高校自主决定绩效考核和绩效分配办法。赋予财政科研项目承担单位对间接经费的统筹使用权。合理调节单位内部各类岗位收入差距，除科技成果转化收入外，单位内部收入差距要保持在合理范围。积极解决部分岗位青年科研人员和教师收入待遇低等问题，加强学术梯队建设。</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四）重视科研机构、高校中长期目标考核。结合科研机构、高校分类改革和职责定位，加强对科研机构、高校中长期目标考核，建立与考核评价结果挂钩的经费拨款制度和员工收入调整机制，对评价优秀的加大绩效激励力度。对有条件的科研机构，探索实行合同管理制度，按合同约定的目标完成情况确定拨款、绩效工资水平和分配办法。完善科研机构、高校财政拨款支出、科研项目收入与支出、科研成果转化及收入情况等内部公开公示制度。</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四、进一步发挥科研项目资金的激励引导作用</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一）发挥财政科研项目资金在知识价值分配中的激励作用。根据科研项目特点完善财政资金管理，加大对科研人员的激励力度。对实验设备依赖程度低和实验材料耗费少的基础研究、软件开发和软科学研究等智力密集型项目，项目承担单位应在国家政策框架内，建立健全符合自身特点的劳务费、间接经费管理方式。项目承担单位可结合科研人员工作实绩，合理安排间接经费中绩效支出。建立符合科技创新规律的财政科技经费监管制度，探索在有条件的科研项目中实行经费支出负面清单管理。个人收入不与承担项目多少、获得经费高低直接挂钩。</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二）完善科研机构、高校横向委托项目经费管理制度。对于接受企业、其他社会组织委托的横向委托项目，人员经费使用按照合同约定进行管理。技术开发、技术咨询、技术服务等活动的奖酬金提取，按照《中华人民共和国促进科技成果转化法》及《实施〈中华人民共和国促进科技成果转化法〉若干规定》执行；项目合同没有约定人员经费的，由单位自主决定。科研机构、高校应优先保证科研人员履行科研、教学等公益职能；科研人员承担横向委托项目，不得影响其履行岗位职责、完成本职工作。</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三）完善哲学社会科学研究领域项目经费管理制度。对符合条件的智库项目，探索采用政府购买服务制度，项目资金由项目承担单位按照服务合同约定管理使用。修订国家社会科学基金、教育部高校哲学社会科学繁荣计划的项目资金管理办法，取消劳务费比例限制，明确劳务费开支范围，加大对项目承担单位间接成本补偿和科研人员绩效激励力度。</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五、加强科技成果产权对科研人员的长期激励</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（一）强化科研机构、高校履行科技成果转化长期激励的法人责任。坚持长期产权激励与现金奖励并举，探索对科研人员实施股权、期权和分红激励，加大在专利权、</w:t>
      </w:r>
      <w:r w:rsidRPr="00E15A0E">
        <w:rPr>
          <w:rFonts w:ascii="Arial" w:eastAsia="宋体" w:hAnsi="Arial" w:cs="Arial"/>
          <w:color w:val="333333"/>
          <w:kern w:val="0"/>
          <w:sz w:val="23"/>
          <w:szCs w:val="23"/>
        </w:rPr>
        <w:lastRenderedPageBreak/>
        <w:t>著作权、植物新品种权、集成电路布图设计专有权等知识产权及科技成果转化形成的股权、岗位分红权等方面的激励力度。科研机构、高校应建立健全科技成果转化内部管理与奖励制度，自主决定科技成果转化收益分配和奖励方案，单位负责人和相关责任人按照《中华人民共和国促进科技成果转化法》及《实施〈中华人民共和国促进科技成果转化法〉若干规定》予以免责，构建对科技人员的股权激励等中长期激励机制。以科技成果作价入股作为对科技人员的奖励涉及股权注册登记及变更的，</w:t>
      </w:r>
      <w:proofErr w:type="gramStart"/>
      <w:r w:rsidRPr="00E15A0E">
        <w:rPr>
          <w:rFonts w:ascii="Arial" w:eastAsia="宋体" w:hAnsi="Arial" w:cs="Arial"/>
          <w:color w:val="333333"/>
          <w:kern w:val="0"/>
          <w:sz w:val="23"/>
          <w:szCs w:val="23"/>
        </w:rPr>
        <w:t>无需报科研</w:t>
      </w:r>
      <w:proofErr w:type="gramEnd"/>
      <w:r w:rsidRPr="00E15A0E">
        <w:rPr>
          <w:rFonts w:ascii="Arial" w:eastAsia="宋体" w:hAnsi="Arial" w:cs="Arial"/>
          <w:color w:val="333333"/>
          <w:kern w:val="0"/>
          <w:sz w:val="23"/>
          <w:szCs w:val="23"/>
        </w:rPr>
        <w:t>机构、高校的主管部门审批。加快出台科研机构、高校以科技成果作价入股方式投资未上市中小企业形成的国有股，在企业上市时豁免向全国社会保障基金转持的政策。</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二）完善科研机构、高校领导人员科技成果转化股权奖励管理制度。科研机构、高校的正职领导和领导班子成员中属中央管理的干部，所属单位中担任法人代表的正职领导，在担任现职前因科技成果转化获得的股权，任职后应及时予以转让，逾期未转让的，任期内限制交易。限制股权交易的，在本人不担任上述职务一年后解除限制。相关部门、单位要加快制定具体落实办法。</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三）完善国有企业对科研人员的中长期激励机制。尊重企业作为市场经济主体在收入分配上的自主权，完善国有企业科研人员收入与科技成果、创新绩效挂钩的奖励制度。国有企业科研人员按照合同约定薪酬，探索对聘用的国际高端科技人才、高端技能人才实行协议工资、项目工资等市场化薪酬制度。符合条件的国有科技型企业，可采取股权出售、股权奖励、股权期权等股权方式，或项目收益分红、岗位分红等分红方式进行激励。</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（四）完善股权激励等相关税收政策。对符合条件的股票期权、股权期权、限制性股票、股权奖励以及科技成果投资入股等实施递延纳税优惠政策，鼓励科研人员创新创业，进一步促进科技成果转化。</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六、允许科研人员和教师依法依规适度兼职兼薪</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一）允许科研人员从事兼职工作获得合法收入。科研人员在履行好岗位职责、完成本职工作的前提下，经所在单位同意，可以到企业和其他科研机构、高校、社会组织等兼职并取得合法报酬。鼓励科研人员公益性兼职，积极参与决策咨询、扶贫济困、科学普及、法律援助和学术组织等活动。科研机构、高校应当规定或与科研人员约定兼职的权利和义务，实行科研人员兼职公示制度，兼职行为不得泄露本单位技术秘密，损害或侵占本单位合法权益，违反承担的社会责任。兼职取得的报酬原则上归个人，建立兼职获得股权及红利等收入的报告制度。担任领导职务的科研人员兼职及取酬，按中央有关规定执行。经所在单位批准，科研人员可以离岗从事科技成果转化等创新创业活动。兼职或离岗创业收入不受本单位绩效工资总量限制，个人须如实将兼职收入报单位备案，按有关规定缴纳个人所得税。</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lastRenderedPageBreak/>
        <w:t>（二）允许高校教师从事多</w:t>
      </w:r>
      <w:proofErr w:type="gramStart"/>
      <w:r w:rsidRPr="00E15A0E">
        <w:rPr>
          <w:rFonts w:ascii="Arial" w:eastAsia="宋体" w:hAnsi="Arial" w:cs="Arial"/>
          <w:color w:val="333333"/>
          <w:kern w:val="0"/>
          <w:sz w:val="23"/>
          <w:szCs w:val="23"/>
        </w:rPr>
        <w:t>点教学</w:t>
      </w:r>
      <w:proofErr w:type="gramEnd"/>
      <w:r w:rsidRPr="00E15A0E">
        <w:rPr>
          <w:rFonts w:ascii="Arial" w:eastAsia="宋体" w:hAnsi="Arial" w:cs="Arial"/>
          <w:color w:val="333333"/>
          <w:kern w:val="0"/>
          <w:sz w:val="23"/>
          <w:szCs w:val="23"/>
        </w:rPr>
        <w:t>获得合法收入。高校教师经所在单位批准，可开展多</w:t>
      </w:r>
      <w:proofErr w:type="gramStart"/>
      <w:r w:rsidRPr="00E15A0E">
        <w:rPr>
          <w:rFonts w:ascii="Arial" w:eastAsia="宋体" w:hAnsi="Arial" w:cs="Arial"/>
          <w:color w:val="333333"/>
          <w:kern w:val="0"/>
          <w:sz w:val="23"/>
          <w:szCs w:val="23"/>
        </w:rPr>
        <w:t>点教学</w:t>
      </w:r>
      <w:proofErr w:type="gramEnd"/>
      <w:r w:rsidRPr="00E15A0E">
        <w:rPr>
          <w:rFonts w:ascii="Arial" w:eastAsia="宋体" w:hAnsi="Arial" w:cs="Arial"/>
          <w:color w:val="333333"/>
          <w:kern w:val="0"/>
          <w:sz w:val="23"/>
          <w:szCs w:val="23"/>
        </w:rPr>
        <w:t>并获得报酬。鼓励利用网络平台等多种媒介，推动精品教材和课程等优质教学资源的社会共享，授课教师按照市场机制取得报酬。</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七、加强组织实施</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一）强化联动。各地区各部门要加强组织领导，健全工作机制，强化部门协同和上下联动，制定实施细则和配套政策措施，加强督促检查，确保各项任务落到实处。加强政策解读和宣传，加强干部学习培训，激发广大科研人员的创新创业热情。</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（二）先行先试。选择一些地方和单位结合实际情况先期开展试点，鼓励大胆探索、率先突破，及时推广成功经验。对基层因地制宜的改革探索建立容错机制。</w:t>
      </w:r>
    </w:p>
    <w:p w:rsidR="00E15A0E" w:rsidRPr="00E15A0E" w:rsidRDefault="00E15A0E" w:rsidP="00E15A0E">
      <w:pPr>
        <w:widowControl/>
        <w:shd w:val="clear" w:color="auto" w:fill="FFFFFF"/>
        <w:spacing w:line="402" w:lineRule="atLeast"/>
        <w:ind w:left="0" w:firstLineChars="0" w:firstLine="480"/>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（三）加强考核。各地区各部门要抓紧制定以增加知识价值为导向的激励、考核和评价管理办法，建立第三方评估评价机制，规范相关激励措施，在全社会形成既充满活力又规范有序的正向激励。</w:t>
      </w:r>
    </w:p>
    <w:p w:rsidR="00E15A0E" w:rsidRPr="00E15A0E" w:rsidRDefault="00E15A0E" w:rsidP="00E15A0E">
      <w:pPr>
        <w:widowControl/>
        <w:shd w:val="clear" w:color="auto" w:fill="FFFFFF"/>
        <w:spacing w:line="402" w:lineRule="atLeast"/>
        <w:ind w:left="231" w:firstLineChars="0" w:hanging="231"/>
        <w:jc w:val="left"/>
        <w:rPr>
          <w:rFonts w:ascii="Arial" w:eastAsia="宋体" w:hAnsi="Arial" w:cs="Arial"/>
          <w:color w:val="333333"/>
          <w:kern w:val="0"/>
          <w:sz w:val="23"/>
          <w:szCs w:val="23"/>
        </w:rPr>
      </w:pPr>
      <w:r w:rsidRPr="00E15A0E">
        <w:rPr>
          <w:rFonts w:ascii="Arial" w:eastAsia="宋体" w:hAnsi="Arial" w:cs="Arial"/>
          <w:color w:val="333333"/>
          <w:kern w:val="0"/>
          <w:sz w:val="23"/>
          <w:szCs w:val="23"/>
        </w:rPr>
        <w:t>本意见适用于国家设立的科研机构、高校和国有独资企业（公司）。其他单位对知识型、技术型、创新型劳动者可参照本意见精神，结合各自实际，制定具体收入分配办法。国防和军队系统的科研机构、高校、企业收入分配政策另行制定。</w:t>
      </w:r>
    </w:p>
    <w:p w:rsidR="00E15A0E" w:rsidRPr="00E15A0E" w:rsidRDefault="00E15A0E" w:rsidP="00E15A0E">
      <w:pPr>
        <w:widowControl/>
        <w:shd w:val="clear" w:color="auto" w:fill="FFFFFF"/>
        <w:spacing w:before="100" w:beforeAutospacing="1" w:after="100" w:afterAutospacing="1"/>
        <w:ind w:left="0" w:firstLineChars="0" w:firstLine="0"/>
        <w:jc w:val="left"/>
        <w:outlineLvl w:val="0"/>
        <w:rPr>
          <w:rFonts w:ascii="Arial" w:eastAsia="宋体" w:hAnsi="Arial" w:cs="Arial"/>
          <w:b/>
          <w:bCs/>
          <w:color w:val="333333"/>
          <w:kern w:val="36"/>
          <w:sz w:val="36"/>
          <w:szCs w:val="36"/>
        </w:rPr>
      </w:pPr>
    </w:p>
    <w:p w:rsidR="001F5088" w:rsidRPr="00E15A0E" w:rsidRDefault="001F5088" w:rsidP="00D362F0">
      <w:pPr>
        <w:ind w:left="210" w:hanging="210"/>
      </w:pPr>
    </w:p>
    <w:sectPr w:rsidR="001F5088" w:rsidRPr="00E15A0E" w:rsidSect="00E15A0E">
      <w:pgSz w:w="11906" w:h="16838"/>
      <w:pgMar w:top="1440" w:right="1558"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5A0E"/>
    <w:rsid w:val="001F5088"/>
    <w:rsid w:val="00D362F0"/>
    <w:rsid w:val="00D860C2"/>
    <w:rsid w:val="00E15A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88"/>
    <w:pPr>
      <w:widowControl w:val="0"/>
    </w:pPr>
  </w:style>
  <w:style w:type="paragraph" w:styleId="1">
    <w:name w:val="heading 1"/>
    <w:basedOn w:val="a"/>
    <w:link w:val="1Char"/>
    <w:uiPriority w:val="9"/>
    <w:qFormat/>
    <w:rsid w:val="00E15A0E"/>
    <w:pPr>
      <w:widowControl/>
      <w:spacing w:before="100" w:beforeAutospacing="1" w:after="100" w:afterAutospacing="1"/>
      <w:ind w:left="0" w:firstLineChars="0" w:firstLine="0"/>
      <w:jc w:val="left"/>
      <w:outlineLvl w:val="0"/>
    </w:pPr>
    <w:rPr>
      <w:rFonts w:ascii="宋体" w:eastAsia="宋体" w:hAnsi="宋体" w:cs="宋体"/>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5A0E"/>
    <w:rPr>
      <w:rFonts w:ascii="宋体" w:eastAsia="宋体" w:hAnsi="宋体" w:cs="宋体"/>
      <w:b/>
      <w:bCs/>
      <w:color w:val="333333"/>
      <w:kern w:val="36"/>
      <w:sz w:val="48"/>
      <w:szCs w:val="48"/>
    </w:rPr>
  </w:style>
</w:styles>
</file>

<file path=word/webSettings.xml><?xml version="1.0" encoding="utf-8"?>
<w:webSettings xmlns:r="http://schemas.openxmlformats.org/officeDocument/2006/relationships" xmlns:w="http://schemas.openxmlformats.org/wordprocessingml/2006/main">
  <w:divs>
    <w:div w:id="184371865">
      <w:bodyDiv w:val="1"/>
      <w:marLeft w:val="0"/>
      <w:marRight w:val="0"/>
      <w:marTop w:val="0"/>
      <w:marBottom w:val="0"/>
      <w:divBdr>
        <w:top w:val="none" w:sz="0" w:space="0" w:color="auto"/>
        <w:left w:val="none" w:sz="0" w:space="0" w:color="auto"/>
        <w:bottom w:val="none" w:sz="0" w:space="0" w:color="auto"/>
        <w:right w:val="none" w:sz="0" w:space="0" w:color="auto"/>
      </w:divBdr>
      <w:divsChild>
        <w:div w:id="162202394">
          <w:marLeft w:val="0"/>
          <w:marRight w:val="0"/>
          <w:marTop w:val="0"/>
          <w:marBottom w:val="0"/>
          <w:divBdr>
            <w:top w:val="none" w:sz="0" w:space="0" w:color="auto"/>
            <w:left w:val="none" w:sz="0" w:space="0" w:color="auto"/>
            <w:bottom w:val="none" w:sz="0" w:space="0" w:color="auto"/>
            <w:right w:val="none" w:sz="0" w:space="0" w:color="auto"/>
          </w:divBdr>
          <w:divsChild>
            <w:div w:id="1882092269">
              <w:marLeft w:val="0"/>
              <w:marRight w:val="0"/>
              <w:marTop w:val="335"/>
              <w:marBottom w:val="0"/>
              <w:divBdr>
                <w:top w:val="none" w:sz="0" w:space="0" w:color="auto"/>
                <w:left w:val="none" w:sz="0" w:space="0" w:color="auto"/>
                <w:bottom w:val="none" w:sz="0" w:space="0" w:color="auto"/>
                <w:right w:val="none" w:sz="0" w:space="0" w:color="auto"/>
              </w:divBdr>
              <w:divsChild>
                <w:div w:id="645359669">
                  <w:marLeft w:val="0"/>
                  <w:marRight w:val="0"/>
                  <w:marTop w:val="0"/>
                  <w:marBottom w:val="0"/>
                  <w:divBdr>
                    <w:top w:val="single" w:sz="6" w:space="0" w:color="E5E5E5"/>
                    <w:left w:val="single" w:sz="6" w:space="0" w:color="E5E5E5"/>
                    <w:bottom w:val="single" w:sz="6" w:space="0" w:color="E5E5E5"/>
                    <w:right w:val="single" w:sz="6" w:space="0" w:color="E5E5E5"/>
                  </w:divBdr>
                  <w:divsChild>
                    <w:div w:id="569538509">
                      <w:marLeft w:val="0"/>
                      <w:marRight w:val="0"/>
                      <w:marTop w:val="0"/>
                      <w:marBottom w:val="0"/>
                      <w:divBdr>
                        <w:top w:val="none" w:sz="0" w:space="0" w:color="auto"/>
                        <w:left w:val="none" w:sz="0" w:space="0" w:color="auto"/>
                        <w:bottom w:val="none" w:sz="0" w:space="0" w:color="auto"/>
                        <w:right w:val="none" w:sz="0" w:space="0" w:color="auto"/>
                      </w:divBdr>
                      <w:divsChild>
                        <w:div w:id="1831797105">
                          <w:marLeft w:val="0"/>
                          <w:marRight w:val="0"/>
                          <w:marTop w:val="0"/>
                          <w:marBottom w:val="251"/>
                          <w:divBdr>
                            <w:top w:val="none" w:sz="0" w:space="0" w:color="auto"/>
                            <w:left w:val="none" w:sz="0" w:space="0" w:color="auto"/>
                            <w:bottom w:val="none" w:sz="0" w:space="0" w:color="auto"/>
                            <w:right w:val="none" w:sz="0" w:space="0" w:color="auto"/>
                          </w:divBdr>
                        </w:div>
                        <w:div w:id="1650863955">
                          <w:marLeft w:val="0"/>
                          <w:marRight w:val="0"/>
                          <w:marTop w:val="0"/>
                          <w:marBottom w:val="251"/>
                          <w:divBdr>
                            <w:top w:val="none" w:sz="0" w:space="0" w:color="auto"/>
                            <w:left w:val="none" w:sz="0" w:space="0" w:color="auto"/>
                            <w:bottom w:val="none" w:sz="0" w:space="0" w:color="auto"/>
                            <w:right w:val="none" w:sz="0" w:space="0" w:color="auto"/>
                          </w:divBdr>
                        </w:div>
                        <w:div w:id="665521934">
                          <w:marLeft w:val="0"/>
                          <w:marRight w:val="0"/>
                          <w:marTop w:val="0"/>
                          <w:marBottom w:val="251"/>
                          <w:divBdr>
                            <w:top w:val="none" w:sz="0" w:space="0" w:color="auto"/>
                            <w:left w:val="none" w:sz="0" w:space="0" w:color="auto"/>
                            <w:bottom w:val="none" w:sz="0" w:space="0" w:color="auto"/>
                            <w:right w:val="none" w:sz="0" w:space="0" w:color="auto"/>
                          </w:divBdr>
                        </w:div>
                        <w:div w:id="696391586">
                          <w:marLeft w:val="0"/>
                          <w:marRight w:val="0"/>
                          <w:marTop w:val="0"/>
                          <w:marBottom w:val="251"/>
                          <w:divBdr>
                            <w:top w:val="none" w:sz="0" w:space="0" w:color="auto"/>
                            <w:left w:val="none" w:sz="0" w:space="0" w:color="auto"/>
                            <w:bottom w:val="none" w:sz="0" w:space="0" w:color="auto"/>
                            <w:right w:val="none" w:sz="0" w:space="0" w:color="auto"/>
                          </w:divBdr>
                        </w:div>
                        <w:div w:id="882062828">
                          <w:marLeft w:val="0"/>
                          <w:marRight w:val="0"/>
                          <w:marTop w:val="0"/>
                          <w:marBottom w:val="251"/>
                          <w:divBdr>
                            <w:top w:val="none" w:sz="0" w:space="0" w:color="auto"/>
                            <w:left w:val="none" w:sz="0" w:space="0" w:color="auto"/>
                            <w:bottom w:val="none" w:sz="0" w:space="0" w:color="auto"/>
                            <w:right w:val="none" w:sz="0" w:space="0" w:color="auto"/>
                          </w:divBdr>
                        </w:div>
                        <w:div w:id="1081562957">
                          <w:marLeft w:val="0"/>
                          <w:marRight w:val="0"/>
                          <w:marTop w:val="0"/>
                          <w:marBottom w:val="251"/>
                          <w:divBdr>
                            <w:top w:val="none" w:sz="0" w:space="0" w:color="auto"/>
                            <w:left w:val="none" w:sz="0" w:space="0" w:color="auto"/>
                            <w:bottom w:val="none" w:sz="0" w:space="0" w:color="auto"/>
                            <w:right w:val="none" w:sz="0" w:space="0" w:color="auto"/>
                          </w:divBdr>
                        </w:div>
                        <w:div w:id="1093629608">
                          <w:marLeft w:val="0"/>
                          <w:marRight w:val="0"/>
                          <w:marTop w:val="0"/>
                          <w:marBottom w:val="251"/>
                          <w:divBdr>
                            <w:top w:val="none" w:sz="0" w:space="0" w:color="auto"/>
                            <w:left w:val="none" w:sz="0" w:space="0" w:color="auto"/>
                            <w:bottom w:val="none" w:sz="0" w:space="0" w:color="auto"/>
                            <w:right w:val="none" w:sz="0" w:space="0" w:color="auto"/>
                          </w:divBdr>
                        </w:div>
                        <w:div w:id="670331259">
                          <w:marLeft w:val="0"/>
                          <w:marRight w:val="0"/>
                          <w:marTop w:val="0"/>
                          <w:marBottom w:val="251"/>
                          <w:divBdr>
                            <w:top w:val="none" w:sz="0" w:space="0" w:color="auto"/>
                            <w:left w:val="none" w:sz="0" w:space="0" w:color="auto"/>
                            <w:bottom w:val="none" w:sz="0" w:space="0" w:color="auto"/>
                            <w:right w:val="none" w:sz="0" w:space="0" w:color="auto"/>
                          </w:divBdr>
                        </w:div>
                        <w:div w:id="884223413">
                          <w:marLeft w:val="0"/>
                          <w:marRight w:val="0"/>
                          <w:marTop w:val="0"/>
                          <w:marBottom w:val="251"/>
                          <w:divBdr>
                            <w:top w:val="none" w:sz="0" w:space="0" w:color="auto"/>
                            <w:left w:val="none" w:sz="0" w:space="0" w:color="auto"/>
                            <w:bottom w:val="none" w:sz="0" w:space="0" w:color="auto"/>
                            <w:right w:val="none" w:sz="0" w:space="0" w:color="auto"/>
                          </w:divBdr>
                        </w:div>
                        <w:div w:id="336077433">
                          <w:marLeft w:val="0"/>
                          <w:marRight w:val="0"/>
                          <w:marTop w:val="0"/>
                          <w:marBottom w:val="251"/>
                          <w:divBdr>
                            <w:top w:val="none" w:sz="0" w:space="0" w:color="auto"/>
                            <w:left w:val="none" w:sz="0" w:space="0" w:color="auto"/>
                            <w:bottom w:val="none" w:sz="0" w:space="0" w:color="auto"/>
                            <w:right w:val="none" w:sz="0" w:space="0" w:color="auto"/>
                          </w:divBdr>
                        </w:div>
                        <w:div w:id="313337595">
                          <w:marLeft w:val="0"/>
                          <w:marRight w:val="0"/>
                          <w:marTop w:val="0"/>
                          <w:marBottom w:val="251"/>
                          <w:divBdr>
                            <w:top w:val="none" w:sz="0" w:space="0" w:color="auto"/>
                            <w:left w:val="none" w:sz="0" w:space="0" w:color="auto"/>
                            <w:bottom w:val="none" w:sz="0" w:space="0" w:color="auto"/>
                            <w:right w:val="none" w:sz="0" w:space="0" w:color="auto"/>
                          </w:divBdr>
                        </w:div>
                        <w:div w:id="2038500057">
                          <w:marLeft w:val="0"/>
                          <w:marRight w:val="0"/>
                          <w:marTop w:val="0"/>
                          <w:marBottom w:val="251"/>
                          <w:divBdr>
                            <w:top w:val="none" w:sz="0" w:space="0" w:color="auto"/>
                            <w:left w:val="none" w:sz="0" w:space="0" w:color="auto"/>
                            <w:bottom w:val="none" w:sz="0" w:space="0" w:color="auto"/>
                            <w:right w:val="none" w:sz="0" w:space="0" w:color="auto"/>
                          </w:divBdr>
                        </w:div>
                        <w:div w:id="815685321">
                          <w:marLeft w:val="0"/>
                          <w:marRight w:val="0"/>
                          <w:marTop w:val="0"/>
                          <w:marBottom w:val="251"/>
                          <w:divBdr>
                            <w:top w:val="none" w:sz="0" w:space="0" w:color="auto"/>
                            <w:left w:val="none" w:sz="0" w:space="0" w:color="auto"/>
                            <w:bottom w:val="none" w:sz="0" w:space="0" w:color="auto"/>
                            <w:right w:val="none" w:sz="0" w:space="0" w:color="auto"/>
                          </w:divBdr>
                        </w:div>
                        <w:div w:id="1635795020">
                          <w:marLeft w:val="0"/>
                          <w:marRight w:val="0"/>
                          <w:marTop w:val="0"/>
                          <w:marBottom w:val="251"/>
                          <w:divBdr>
                            <w:top w:val="none" w:sz="0" w:space="0" w:color="auto"/>
                            <w:left w:val="none" w:sz="0" w:space="0" w:color="auto"/>
                            <w:bottom w:val="none" w:sz="0" w:space="0" w:color="auto"/>
                            <w:right w:val="none" w:sz="0" w:space="0" w:color="auto"/>
                          </w:divBdr>
                        </w:div>
                        <w:div w:id="1244609322">
                          <w:marLeft w:val="0"/>
                          <w:marRight w:val="0"/>
                          <w:marTop w:val="0"/>
                          <w:marBottom w:val="251"/>
                          <w:divBdr>
                            <w:top w:val="none" w:sz="0" w:space="0" w:color="auto"/>
                            <w:left w:val="none" w:sz="0" w:space="0" w:color="auto"/>
                            <w:bottom w:val="none" w:sz="0" w:space="0" w:color="auto"/>
                            <w:right w:val="none" w:sz="0" w:space="0" w:color="auto"/>
                          </w:divBdr>
                        </w:div>
                        <w:div w:id="1675959268">
                          <w:marLeft w:val="0"/>
                          <w:marRight w:val="0"/>
                          <w:marTop w:val="0"/>
                          <w:marBottom w:val="251"/>
                          <w:divBdr>
                            <w:top w:val="none" w:sz="0" w:space="0" w:color="auto"/>
                            <w:left w:val="none" w:sz="0" w:space="0" w:color="auto"/>
                            <w:bottom w:val="none" w:sz="0" w:space="0" w:color="auto"/>
                            <w:right w:val="none" w:sz="0" w:space="0" w:color="auto"/>
                          </w:divBdr>
                        </w:div>
                        <w:div w:id="155732939">
                          <w:marLeft w:val="0"/>
                          <w:marRight w:val="0"/>
                          <w:marTop w:val="0"/>
                          <w:marBottom w:val="251"/>
                          <w:divBdr>
                            <w:top w:val="none" w:sz="0" w:space="0" w:color="auto"/>
                            <w:left w:val="none" w:sz="0" w:space="0" w:color="auto"/>
                            <w:bottom w:val="none" w:sz="0" w:space="0" w:color="auto"/>
                            <w:right w:val="none" w:sz="0" w:space="0" w:color="auto"/>
                          </w:divBdr>
                        </w:div>
                        <w:div w:id="1062825496">
                          <w:marLeft w:val="0"/>
                          <w:marRight w:val="0"/>
                          <w:marTop w:val="0"/>
                          <w:marBottom w:val="251"/>
                          <w:divBdr>
                            <w:top w:val="none" w:sz="0" w:space="0" w:color="auto"/>
                            <w:left w:val="none" w:sz="0" w:space="0" w:color="auto"/>
                            <w:bottom w:val="none" w:sz="0" w:space="0" w:color="auto"/>
                            <w:right w:val="none" w:sz="0" w:space="0" w:color="auto"/>
                          </w:divBdr>
                        </w:div>
                        <w:div w:id="748618279">
                          <w:marLeft w:val="0"/>
                          <w:marRight w:val="0"/>
                          <w:marTop w:val="0"/>
                          <w:marBottom w:val="251"/>
                          <w:divBdr>
                            <w:top w:val="none" w:sz="0" w:space="0" w:color="auto"/>
                            <w:left w:val="none" w:sz="0" w:space="0" w:color="auto"/>
                            <w:bottom w:val="none" w:sz="0" w:space="0" w:color="auto"/>
                            <w:right w:val="none" w:sz="0" w:space="0" w:color="auto"/>
                          </w:divBdr>
                        </w:div>
                        <w:div w:id="331681471">
                          <w:marLeft w:val="0"/>
                          <w:marRight w:val="0"/>
                          <w:marTop w:val="0"/>
                          <w:marBottom w:val="251"/>
                          <w:divBdr>
                            <w:top w:val="none" w:sz="0" w:space="0" w:color="auto"/>
                            <w:left w:val="none" w:sz="0" w:space="0" w:color="auto"/>
                            <w:bottom w:val="none" w:sz="0" w:space="0" w:color="auto"/>
                            <w:right w:val="none" w:sz="0" w:space="0" w:color="auto"/>
                          </w:divBdr>
                        </w:div>
                        <w:div w:id="1366633471">
                          <w:marLeft w:val="0"/>
                          <w:marRight w:val="0"/>
                          <w:marTop w:val="0"/>
                          <w:marBottom w:val="251"/>
                          <w:divBdr>
                            <w:top w:val="none" w:sz="0" w:space="0" w:color="auto"/>
                            <w:left w:val="none" w:sz="0" w:space="0" w:color="auto"/>
                            <w:bottom w:val="none" w:sz="0" w:space="0" w:color="auto"/>
                            <w:right w:val="none" w:sz="0" w:space="0" w:color="auto"/>
                          </w:divBdr>
                        </w:div>
                        <w:div w:id="1982879123">
                          <w:marLeft w:val="0"/>
                          <w:marRight w:val="0"/>
                          <w:marTop w:val="0"/>
                          <w:marBottom w:val="251"/>
                          <w:divBdr>
                            <w:top w:val="none" w:sz="0" w:space="0" w:color="auto"/>
                            <w:left w:val="none" w:sz="0" w:space="0" w:color="auto"/>
                            <w:bottom w:val="none" w:sz="0" w:space="0" w:color="auto"/>
                            <w:right w:val="none" w:sz="0" w:space="0" w:color="auto"/>
                          </w:divBdr>
                        </w:div>
                        <w:div w:id="362290660">
                          <w:marLeft w:val="0"/>
                          <w:marRight w:val="0"/>
                          <w:marTop w:val="0"/>
                          <w:marBottom w:val="251"/>
                          <w:divBdr>
                            <w:top w:val="none" w:sz="0" w:space="0" w:color="auto"/>
                            <w:left w:val="none" w:sz="0" w:space="0" w:color="auto"/>
                            <w:bottom w:val="none" w:sz="0" w:space="0" w:color="auto"/>
                            <w:right w:val="none" w:sz="0" w:space="0" w:color="auto"/>
                          </w:divBdr>
                        </w:div>
                        <w:div w:id="932667944">
                          <w:marLeft w:val="0"/>
                          <w:marRight w:val="0"/>
                          <w:marTop w:val="0"/>
                          <w:marBottom w:val="251"/>
                          <w:divBdr>
                            <w:top w:val="none" w:sz="0" w:space="0" w:color="auto"/>
                            <w:left w:val="none" w:sz="0" w:space="0" w:color="auto"/>
                            <w:bottom w:val="none" w:sz="0" w:space="0" w:color="auto"/>
                            <w:right w:val="none" w:sz="0" w:space="0" w:color="auto"/>
                          </w:divBdr>
                        </w:div>
                        <w:div w:id="1059130558">
                          <w:marLeft w:val="0"/>
                          <w:marRight w:val="0"/>
                          <w:marTop w:val="0"/>
                          <w:marBottom w:val="251"/>
                          <w:divBdr>
                            <w:top w:val="none" w:sz="0" w:space="0" w:color="auto"/>
                            <w:left w:val="none" w:sz="0" w:space="0" w:color="auto"/>
                            <w:bottom w:val="none" w:sz="0" w:space="0" w:color="auto"/>
                            <w:right w:val="none" w:sz="0" w:space="0" w:color="auto"/>
                          </w:divBdr>
                        </w:div>
                        <w:div w:id="1416510543">
                          <w:marLeft w:val="0"/>
                          <w:marRight w:val="0"/>
                          <w:marTop w:val="0"/>
                          <w:marBottom w:val="251"/>
                          <w:divBdr>
                            <w:top w:val="none" w:sz="0" w:space="0" w:color="auto"/>
                            <w:left w:val="none" w:sz="0" w:space="0" w:color="auto"/>
                            <w:bottom w:val="none" w:sz="0" w:space="0" w:color="auto"/>
                            <w:right w:val="none" w:sz="0" w:space="0" w:color="auto"/>
                          </w:divBdr>
                        </w:div>
                        <w:div w:id="864562241">
                          <w:marLeft w:val="0"/>
                          <w:marRight w:val="0"/>
                          <w:marTop w:val="0"/>
                          <w:marBottom w:val="251"/>
                          <w:divBdr>
                            <w:top w:val="none" w:sz="0" w:space="0" w:color="auto"/>
                            <w:left w:val="none" w:sz="0" w:space="0" w:color="auto"/>
                            <w:bottom w:val="none" w:sz="0" w:space="0" w:color="auto"/>
                            <w:right w:val="none" w:sz="0" w:space="0" w:color="auto"/>
                          </w:divBdr>
                        </w:div>
                        <w:div w:id="1086464221">
                          <w:marLeft w:val="0"/>
                          <w:marRight w:val="0"/>
                          <w:marTop w:val="0"/>
                          <w:marBottom w:val="251"/>
                          <w:divBdr>
                            <w:top w:val="none" w:sz="0" w:space="0" w:color="auto"/>
                            <w:left w:val="none" w:sz="0" w:space="0" w:color="auto"/>
                            <w:bottom w:val="none" w:sz="0" w:space="0" w:color="auto"/>
                            <w:right w:val="none" w:sz="0" w:space="0" w:color="auto"/>
                          </w:divBdr>
                        </w:div>
                        <w:div w:id="1643804636">
                          <w:marLeft w:val="0"/>
                          <w:marRight w:val="0"/>
                          <w:marTop w:val="0"/>
                          <w:marBottom w:val="251"/>
                          <w:divBdr>
                            <w:top w:val="none" w:sz="0" w:space="0" w:color="auto"/>
                            <w:left w:val="none" w:sz="0" w:space="0" w:color="auto"/>
                            <w:bottom w:val="none" w:sz="0" w:space="0" w:color="auto"/>
                            <w:right w:val="none" w:sz="0" w:space="0" w:color="auto"/>
                          </w:divBdr>
                        </w:div>
                        <w:div w:id="1866163957">
                          <w:marLeft w:val="0"/>
                          <w:marRight w:val="0"/>
                          <w:marTop w:val="0"/>
                          <w:marBottom w:val="251"/>
                          <w:divBdr>
                            <w:top w:val="none" w:sz="0" w:space="0" w:color="auto"/>
                            <w:left w:val="none" w:sz="0" w:space="0" w:color="auto"/>
                            <w:bottom w:val="none" w:sz="0" w:space="0" w:color="auto"/>
                            <w:right w:val="none" w:sz="0" w:space="0" w:color="auto"/>
                          </w:divBdr>
                        </w:div>
                        <w:div w:id="2083214314">
                          <w:marLeft w:val="0"/>
                          <w:marRight w:val="0"/>
                          <w:marTop w:val="0"/>
                          <w:marBottom w:val="251"/>
                          <w:divBdr>
                            <w:top w:val="none" w:sz="0" w:space="0" w:color="auto"/>
                            <w:left w:val="none" w:sz="0" w:space="0" w:color="auto"/>
                            <w:bottom w:val="none" w:sz="0" w:space="0" w:color="auto"/>
                            <w:right w:val="none" w:sz="0" w:space="0" w:color="auto"/>
                          </w:divBdr>
                        </w:div>
                        <w:div w:id="1206332428">
                          <w:marLeft w:val="0"/>
                          <w:marRight w:val="0"/>
                          <w:marTop w:val="0"/>
                          <w:marBottom w:val="251"/>
                          <w:divBdr>
                            <w:top w:val="none" w:sz="0" w:space="0" w:color="auto"/>
                            <w:left w:val="none" w:sz="0" w:space="0" w:color="auto"/>
                            <w:bottom w:val="none" w:sz="0" w:space="0" w:color="auto"/>
                            <w:right w:val="none" w:sz="0" w:space="0" w:color="auto"/>
                          </w:divBdr>
                        </w:div>
                        <w:div w:id="1508404245">
                          <w:marLeft w:val="0"/>
                          <w:marRight w:val="0"/>
                          <w:marTop w:val="0"/>
                          <w:marBottom w:val="251"/>
                          <w:divBdr>
                            <w:top w:val="none" w:sz="0" w:space="0" w:color="auto"/>
                            <w:left w:val="none" w:sz="0" w:space="0" w:color="auto"/>
                            <w:bottom w:val="none" w:sz="0" w:space="0" w:color="auto"/>
                            <w:right w:val="none" w:sz="0" w:space="0" w:color="auto"/>
                          </w:divBdr>
                        </w:div>
                        <w:div w:id="395517678">
                          <w:marLeft w:val="0"/>
                          <w:marRight w:val="0"/>
                          <w:marTop w:val="0"/>
                          <w:marBottom w:val="251"/>
                          <w:divBdr>
                            <w:top w:val="none" w:sz="0" w:space="0" w:color="auto"/>
                            <w:left w:val="none" w:sz="0" w:space="0" w:color="auto"/>
                            <w:bottom w:val="none" w:sz="0" w:space="0" w:color="auto"/>
                            <w:right w:val="none" w:sz="0" w:space="0" w:color="auto"/>
                          </w:divBdr>
                        </w:div>
                        <w:div w:id="491413568">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1001275444">
      <w:bodyDiv w:val="1"/>
      <w:marLeft w:val="0"/>
      <w:marRight w:val="0"/>
      <w:marTop w:val="0"/>
      <w:marBottom w:val="0"/>
      <w:divBdr>
        <w:top w:val="none" w:sz="0" w:space="0" w:color="auto"/>
        <w:left w:val="none" w:sz="0" w:space="0" w:color="auto"/>
        <w:bottom w:val="none" w:sz="0" w:space="0" w:color="auto"/>
        <w:right w:val="none" w:sz="0" w:space="0" w:color="auto"/>
      </w:divBdr>
      <w:divsChild>
        <w:div w:id="268508213">
          <w:marLeft w:val="0"/>
          <w:marRight w:val="0"/>
          <w:marTop w:val="0"/>
          <w:marBottom w:val="0"/>
          <w:divBdr>
            <w:top w:val="none" w:sz="0" w:space="0" w:color="auto"/>
            <w:left w:val="none" w:sz="0" w:space="0" w:color="auto"/>
            <w:bottom w:val="none" w:sz="0" w:space="0" w:color="auto"/>
            <w:right w:val="none" w:sz="0" w:space="0" w:color="auto"/>
          </w:divBdr>
          <w:divsChild>
            <w:div w:id="894126836">
              <w:marLeft w:val="0"/>
              <w:marRight w:val="0"/>
              <w:marTop w:val="300"/>
              <w:marBottom w:val="0"/>
              <w:divBdr>
                <w:top w:val="none" w:sz="0" w:space="0" w:color="auto"/>
                <w:left w:val="none" w:sz="0" w:space="0" w:color="auto"/>
                <w:bottom w:val="none" w:sz="0" w:space="0" w:color="auto"/>
                <w:right w:val="none" w:sz="0" w:space="0" w:color="auto"/>
              </w:divBdr>
              <w:divsChild>
                <w:div w:id="1989088579">
                  <w:marLeft w:val="0"/>
                  <w:marRight w:val="0"/>
                  <w:marTop w:val="0"/>
                  <w:marBottom w:val="0"/>
                  <w:divBdr>
                    <w:top w:val="single" w:sz="6" w:space="0" w:color="E5E5E5"/>
                    <w:left w:val="single" w:sz="6" w:space="0" w:color="E5E5E5"/>
                    <w:bottom w:val="single" w:sz="6" w:space="0" w:color="E5E5E5"/>
                    <w:right w:val="single" w:sz="6" w:space="0" w:color="E5E5E5"/>
                  </w:divBdr>
                  <w:divsChild>
                    <w:div w:id="3514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佘新松</dc:creator>
  <cp:lastModifiedBy>佘新松</cp:lastModifiedBy>
  <cp:revision>1</cp:revision>
  <dcterms:created xsi:type="dcterms:W3CDTF">2019-06-04T06:01:00Z</dcterms:created>
  <dcterms:modified xsi:type="dcterms:W3CDTF">2019-06-04T06:02:00Z</dcterms:modified>
</cp:coreProperties>
</file>